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73" w:rsidRPr="003E3673" w:rsidRDefault="003E3673" w:rsidP="003E3673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3E3673" w:rsidRPr="003E3673" w:rsidRDefault="003E3673" w:rsidP="003E3673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3673">
        <w:rPr>
          <w:rFonts w:ascii="Times New Roman" w:eastAsia="Calibri" w:hAnsi="Times New Roman" w:cs="Times New Roman"/>
          <w:b/>
          <w:sz w:val="32"/>
          <w:szCs w:val="32"/>
        </w:rPr>
        <w:t xml:space="preserve">семинара на тему </w:t>
      </w:r>
    </w:p>
    <w:p w:rsidR="003E3673" w:rsidRPr="003E3673" w:rsidRDefault="003E3673" w:rsidP="00401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proofErr w:type="gramStart"/>
      <w:r w:rsidRPr="003E3673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”</w:t>
      </w:r>
      <w:r w:rsidR="004E032A" w:rsidRPr="004E032A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Практика</w:t>
      </w:r>
      <w:proofErr w:type="gramEnd"/>
      <w:r w:rsidR="004E032A" w:rsidRPr="004E032A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применения законодательства о труде: дисциплинарная и материальная ответственность</w:t>
      </w:r>
      <w:r w:rsidRPr="003E3673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“</w:t>
      </w:r>
    </w:p>
    <w:p w:rsidR="003E3673" w:rsidRPr="003E3673" w:rsidRDefault="003E3673" w:rsidP="003E36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989" w:rsidRPr="004E032A" w:rsidRDefault="004E032A" w:rsidP="004329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03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</w:t>
      </w:r>
      <w:r w:rsidR="00432989" w:rsidRPr="004E03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ноября 2024 г.</w:t>
      </w:r>
    </w:p>
    <w:p w:rsidR="003E3673" w:rsidRPr="003E3673" w:rsidRDefault="003E3673" w:rsidP="00432989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Национальный центр </w:t>
      </w:r>
      <w:r w:rsidR="004329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законодательства и </w:t>
      </w: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правовой информации Республики Беларусь</w:t>
      </w:r>
    </w:p>
    <w:p w:rsidR="003E3673" w:rsidRDefault="003E3673" w:rsidP="003E3673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</w:t>
      </w:r>
      <w:r w:rsidRPr="003E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Минск, </w:t>
      </w: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ул. </w:t>
      </w:r>
      <w:proofErr w:type="spellStart"/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Берсона</w:t>
      </w:r>
      <w:proofErr w:type="spellEnd"/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1а, актовый зал)</w:t>
      </w:r>
    </w:p>
    <w:p w:rsidR="00575EC8" w:rsidRPr="003E3673" w:rsidRDefault="00575EC8" w:rsidP="004E03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480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  <w:gridCol w:w="1648"/>
        <w:gridCol w:w="4142"/>
      </w:tblGrid>
      <w:tr w:rsidR="004E032A" w:rsidRPr="003E3673" w:rsidTr="004E032A">
        <w:trPr>
          <w:tblHeader/>
        </w:trPr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2A" w:rsidRPr="00432989" w:rsidRDefault="004E032A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2A" w:rsidRPr="00432989" w:rsidRDefault="004E032A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2A" w:rsidRPr="00432989" w:rsidRDefault="004E032A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Лектор</w:t>
            </w:r>
          </w:p>
        </w:tc>
      </w:tr>
      <w:tr w:rsidR="004E032A" w:rsidRPr="003E3673" w:rsidTr="004E032A">
        <w:trPr>
          <w:trHeight w:val="984"/>
        </w:trPr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Общие правила применения дисциплинарных взысканий: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виды и общие условия наступления дисциплинарной ответственности;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порядок применения дисциплинарного взыскания;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меры дисциплинарного взыскания;</w:t>
            </w:r>
            <w:bookmarkStart w:id="0" w:name="_GoBack"/>
            <w:bookmarkEnd w:id="0"/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последствия применения дисциплинарного взыскания к работнику;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дисциплинарная ответственность гражданских служащих.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Порядок оформления привлечения работника к дисциплинарной ответственности.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Порядок снятия и погашения дисциплинарного взыскания.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Основания и порядок увольнения по пунктам 6–11 статьи 42 и пунктам </w:t>
            </w:r>
            <w:r w:rsidRPr="004E03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1, 1</w:t>
            </w:r>
            <w:r w:rsidRPr="004E03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E03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5</w:t>
            </w:r>
            <w:r w:rsidRPr="004E03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E03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9 и 10 статьи 47 Трудового кодекса Республики Беларусь.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Понятие и условия наступления материальной ответственности работника.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Основания, освобождающие работника от материальной ответственности.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Отличия материальной ответственности от имущественной.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Процедура привлечения работника к материальной ответственности.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Ограниченная, полная и коллективная (бригадная) материальная ответственность: условия и порядок привлечения;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материального ущерба в судебном порядке: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случаи и сроки взыскания материального ущерба в судебном порядке;</w:t>
            </w:r>
          </w:p>
          <w:p w:rsid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подготовка искового заявления о взыскании ущерба в судебном порядке;</w:t>
            </w:r>
          </w:p>
          <w:p w:rsidR="004E032A" w:rsidRPr="004E032A" w:rsidRDefault="004E032A" w:rsidP="004E032A">
            <w:pPr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особенности рассмотрения судом споров о взыскании материального ущерба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2A" w:rsidRPr="00432989" w:rsidRDefault="004E032A" w:rsidP="003E3673">
            <w:pPr>
              <w:spacing w:after="0" w:line="240" w:lineRule="auto"/>
              <w:ind w:left="-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 </w:t>
            </w:r>
            <w:r w:rsidRPr="004329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2A" w:rsidRPr="00432989" w:rsidRDefault="004E032A" w:rsidP="00432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32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Филипчик Римма Ивановна, </w:t>
            </w:r>
            <w:r w:rsidRPr="004E03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доцент, кандидат юридических наук, заслуженный юрист Республики Беларусь</w:t>
            </w:r>
          </w:p>
        </w:tc>
      </w:tr>
      <w:tr w:rsidR="004E032A" w:rsidRPr="003E3673" w:rsidTr="004E032A">
        <w:trPr>
          <w:trHeight w:val="422"/>
        </w:trPr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2A" w:rsidRPr="00432989" w:rsidRDefault="004E032A" w:rsidP="00A76E51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E032A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2A" w:rsidRPr="00432989" w:rsidRDefault="004E032A" w:rsidP="003E3673">
            <w:pPr>
              <w:spacing w:after="0" w:line="240" w:lineRule="auto"/>
              <w:ind w:left="-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 </w:t>
            </w:r>
            <w:r w:rsidRPr="004329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2A" w:rsidRPr="00432989" w:rsidRDefault="004E032A" w:rsidP="00575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32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</w:tbl>
    <w:p w:rsidR="003E3673" w:rsidRPr="003E3673" w:rsidRDefault="003E3673" w:rsidP="000749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E3673" w:rsidRPr="003E3673" w:rsidSect="003E36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73"/>
    <w:rsid w:val="0007497C"/>
    <w:rsid w:val="00256A22"/>
    <w:rsid w:val="003E3673"/>
    <w:rsid w:val="00401C58"/>
    <w:rsid w:val="00432989"/>
    <w:rsid w:val="004E032A"/>
    <w:rsid w:val="005542A3"/>
    <w:rsid w:val="00575EC8"/>
    <w:rsid w:val="005B30AD"/>
    <w:rsid w:val="0066177B"/>
    <w:rsid w:val="007C4832"/>
    <w:rsid w:val="00A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3A663-FF8B-4F75-9A7D-D2C7945E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Мария Ивановна</dc:creator>
  <cp:keywords/>
  <dc:description/>
  <cp:lastModifiedBy>Борис Мария Ивановна</cp:lastModifiedBy>
  <cp:revision>5</cp:revision>
  <cp:lastPrinted>2024-10-24T13:13:00Z</cp:lastPrinted>
  <dcterms:created xsi:type="dcterms:W3CDTF">2023-09-11T08:34:00Z</dcterms:created>
  <dcterms:modified xsi:type="dcterms:W3CDTF">2024-10-24T14:27:00Z</dcterms:modified>
</cp:coreProperties>
</file>